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1E5" w:rsidRDefault="00347094">
      <w:pPr>
        <w:pStyle w:val="1"/>
        <w:spacing w:before="100" w:after="100" w:line="360" w:lineRule="auto"/>
        <w:contextualSpacing/>
        <w:jc w:val="center"/>
        <w:rPr>
          <w:rFonts w:ascii="微软雅黑" w:eastAsia="微软雅黑" w:hAnsi="微软雅黑"/>
          <w:color w:val="17365D" w:themeColor="text2" w:themeShade="BF"/>
          <w:sz w:val="32"/>
          <w:szCs w:val="32"/>
        </w:rPr>
      </w:pPr>
      <w:bookmarkStart w:id="0" w:name="_GoBack"/>
      <w:bookmarkEnd w:id="0"/>
      <w:r>
        <w:rPr>
          <w:rFonts w:ascii="微软雅黑" w:eastAsia="微软雅黑" w:hAnsi="微软雅黑" w:hint="eastAsia"/>
          <w:color w:val="17365D" w:themeColor="text2" w:themeShade="BF"/>
          <w:sz w:val="32"/>
          <w:szCs w:val="32"/>
        </w:rPr>
        <w:t>南京华苏科技有限公司2017年招聘简章</w:t>
      </w:r>
    </w:p>
    <w:p w:rsidR="00B421E5" w:rsidRDefault="00347094">
      <w:pPr>
        <w:widowControl/>
        <w:shd w:val="clear" w:color="auto" w:fill="FFFFFF"/>
        <w:wordWrap w:val="0"/>
        <w:spacing w:before="0" w:beforeAutospacing="0" w:after="0" w:afterAutospacing="0" w:line="275" w:lineRule="atLeast"/>
        <w:ind w:firstLine="420"/>
        <w:jc w:val="left"/>
        <w:rPr>
          <w:rFonts w:ascii="微软雅黑" w:eastAsia="微软雅黑" w:hAnsi="微软雅黑" w:cs="宋体"/>
          <w:color w:val="000000" w:themeColor="text1"/>
          <w:kern w:val="0"/>
          <w:sz w:val="18"/>
          <w:szCs w:val="18"/>
        </w:rPr>
      </w:pPr>
      <w:r>
        <w:rPr>
          <w:rFonts w:ascii="微软雅黑" w:eastAsia="微软雅黑" w:hAnsi="微软雅黑" w:cs="宋体" w:hint="eastAsia"/>
          <w:color w:val="000000" w:themeColor="text1"/>
          <w:kern w:val="0"/>
          <w:sz w:val="18"/>
          <w:szCs w:val="18"/>
        </w:rPr>
        <w:t>南京华苏科技有限公司是国内最大的第三方移动通信无线网络优化和大数据挖掘服务供应商之一，专注于移动通信无线网络优化和电信大数据的挖掘与应用，致力于成为国内顶级、国际知名的通信技术服务领导企业。公司成立于2003年4月，注册资金10234万元，在职员工2000余人，获得工信部通信信息网络系统集成甲级资质和国家高新技术企业认证，是江苏省通信建设专业委员会委员单位和南京国际服务外包企业协会理事单位、江苏省重点软件企业。公司通过了GB/ISO9001-2008质量体系、GB/24001-2004环境管理体系、GB/T28001-2011职业健康安全管理体系和信息安全管理体系认证，并获得CCIA信息系统业务安全服务资质证书以及计算机信息系统集成三级资质。公司与南京邮电大学合作共建有江苏省工程技术中心、江苏省软件企业技术中心、江苏省重点研发机构、南京市工程技术中心、南京市企业技术中心。 </w:t>
      </w:r>
    </w:p>
    <w:p w:rsidR="00B421E5" w:rsidRDefault="00347094">
      <w:pPr>
        <w:widowControl/>
        <w:shd w:val="clear" w:color="auto" w:fill="FFFFFF"/>
        <w:wordWrap w:val="0"/>
        <w:spacing w:before="0" w:beforeAutospacing="0" w:after="0" w:afterAutospacing="0" w:line="275" w:lineRule="atLeast"/>
        <w:ind w:firstLine="420"/>
        <w:jc w:val="left"/>
        <w:rPr>
          <w:rFonts w:ascii="微软雅黑" w:eastAsia="微软雅黑" w:hAnsi="微软雅黑" w:cs="宋体"/>
          <w:color w:val="000000" w:themeColor="text1"/>
          <w:kern w:val="0"/>
          <w:sz w:val="18"/>
          <w:szCs w:val="18"/>
        </w:rPr>
      </w:pPr>
      <w:r>
        <w:rPr>
          <w:rFonts w:ascii="微软雅黑" w:eastAsia="微软雅黑" w:hAnsi="微软雅黑" w:cs="宋体" w:hint="eastAsia"/>
          <w:color w:val="000000" w:themeColor="text1"/>
          <w:kern w:val="0"/>
          <w:sz w:val="18"/>
          <w:szCs w:val="18"/>
        </w:rPr>
        <w:t>南京华苏科技有限公司是中国移动主要的无线网络优化服务企业、中国电信CDMA无线网络优化二级A类企业、爱立信核心供应商、中兴通讯战略合作伙伴、华为中国区工程服务主要合作伙伴，多次获得爱立信、中兴、华为、江苏移动等服务供应商大奖。其专注于移动通信网络优化技术服务和产品开发，对GSM、CDMA、WCDMA、TD-SCDMA、WLAN、HSPA、LTE等各种技术专业领域有深入持续的跟踪和研究，拥有一大批高素质、经验丰富的网优专家人才，能够为客户提供涵盖网络优化、网络工程维护的综合性服务。经过长期的发展，华苏科技已建立领先的技术优势，具备全国性的服务能力，能够结合不同电信设备厂商、电信运营商的通信网络技术特点提供综合性的网络优化服务。</w:t>
      </w:r>
    </w:p>
    <w:p w:rsidR="00B421E5" w:rsidRDefault="00347094">
      <w:pPr>
        <w:widowControl/>
        <w:shd w:val="clear" w:color="auto" w:fill="FFFFFF"/>
        <w:wordWrap w:val="0"/>
        <w:spacing w:before="0" w:beforeAutospacing="0" w:after="0" w:afterAutospacing="0" w:line="275" w:lineRule="atLeast"/>
        <w:ind w:firstLine="420"/>
        <w:jc w:val="left"/>
        <w:rPr>
          <w:rFonts w:ascii="微软雅黑" w:eastAsia="微软雅黑" w:hAnsi="微软雅黑" w:cs="宋体"/>
          <w:color w:val="000000" w:themeColor="text1"/>
          <w:kern w:val="0"/>
          <w:sz w:val="18"/>
          <w:szCs w:val="18"/>
        </w:rPr>
      </w:pPr>
      <w:r>
        <w:rPr>
          <w:rFonts w:ascii="微软雅黑" w:eastAsia="微软雅黑" w:hAnsi="微软雅黑" w:cs="宋体" w:hint="eastAsia"/>
          <w:color w:val="000000" w:themeColor="text1"/>
          <w:kern w:val="0"/>
          <w:sz w:val="18"/>
          <w:szCs w:val="18"/>
        </w:rPr>
        <w:t>与此同时，华苏科技持续增加研发投入，在移动通信网络大数据深度挖掘领域已积累一定的技术优势，华苏科技自主研发的Deeplan大数据分析平台基于对电信大数据的深入分析，能够实现网络性能评估、网络资源管理、用户行为分析等功能，以制定高效、准确的网络优化及市场营销方案，进一步为运营商提高网络维护运营效率的同时，增强客户数据变现能力。此外，华苏科技基于现有网络优化业务开发的IAS系列智能产品，采用“大平台+小前端”的理念为不同的业务场景提供专有解决方案，使优化服务简单、规范，从而提高服务质量和服务效率，将网优工作从传统人力为主转变为自动化的平台工具。</w:t>
      </w:r>
    </w:p>
    <w:p w:rsidR="00B421E5" w:rsidRDefault="00347094">
      <w:pPr>
        <w:widowControl/>
        <w:shd w:val="clear" w:color="auto" w:fill="FFFFFF"/>
        <w:wordWrap w:val="0"/>
        <w:spacing w:before="0" w:beforeAutospacing="0" w:after="0" w:afterAutospacing="0" w:line="275" w:lineRule="atLeast"/>
        <w:ind w:firstLine="420"/>
        <w:jc w:val="left"/>
        <w:rPr>
          <w:rFonts w:ascii="微软雅黑" w:eastAsia="微软雅黑" w:hAnsi="微软雅黑" w:cs="宋体"/>
          <w:color w:val="000000" w:themeColor="text1"/>
          <w:kern w:val="0"/>
          <w:sz w:val="18"/>
          <w:szCs w:val="18"/>
        </w:rPr>
      </w:pPr>
      <w:r>
        <w:rPr>
          <w:rFonts w:ascii="微软雅黑" w:eastAsia="微软雅黑" w:hAnsi="微软雅黑" w:cs="宋体" w:hint="eastAsia"/>
          <w:color w:val="000000" w:themeColor="text1"/>
          <w:kern w:val="0"/>
          <w:sz w:val="18"/>
          <w:szCs w:val="18"/>
        </w:rPr>
        <w:t>南京华苏科技有限公司已在成都、沈阳、西安、广州、福州、济南、北京等多地成立了分支结构，建立了完善的本地化服务网络，技术实力、人员规模、业务范围和服务质量等均位居全国同行前列，并始终秉承着“责任、诚信、专业、专注”的经营理念，遵循“客户满意，质量第一；保护环境，以人为本”的管理方针，努力践行着成为“网络优化和通信大数据技术领导者”的企业愿景。</w:t>
      </w:r>
    </w:p>
    <w:tbl>
      <w:tblPr>
        <w:tblStyle w:val="a7"/>
        <w:tblpPr w:leftFromText="180" w:rightFromText="180" w:vertAnchor="text" w:horzAnchor="page" w:tblpX="1348" w:tblpY="185"/>
        <w:tblOverlap w:val="never"/>
        <w:tblW w:w="9300" w:type="dxa"/>
        <w:tblLayout w:type="fixed"/>
        <w:tblLook w:val="04A0"/>
      </w:tblPr>
      <w:tblGrid>
        <w:gridCol w:w="1269"/>
        <w:gridCol w:w="1127"/>
        <w:gridCol w:w="6904"/>
      </w:tblGrid>
      <w:tr w:rsidR="00B421E5">
        <w:trPr>
          <w:trHeight w:val="291"/>
        </w:trPr>
        <w:tc>
          <w:tcPr>
            <w:tcW w:w="1269" w:type="dxa"/>
          </w:tcPr>
          <w:p w:rsidR="00B421E5" w:rsidRDefault="00347094">
            <w:pPr>
              <w:spacing w:before="0" w:after="0" w:line="240" w:lineRule="auto"/>
              <w:contextualSpacing/>
              <w:jc w:val="center"/>
              <w:rPr>
                <w:rFonts w:ascii="楷体_GB2312" w:eastAsia="楷体_GB2312" w:hAnsi="微软雅黑"/>
                <w:sz w:val="18"/>
                <w:szCs w:val="18"/>
              </w:rPr>
            </w:pPr>
            <w:r>
              <w:rPr>
                <w:rFonts w:ascii="楷体_GB2312" w:eastAsia="楷体_GB2312" w:hAnsi="微软雅黑" w:hint="eastAsia"/>
                <w:sz w:val="18"/>
                <w:szCs w:val="18"/>
              </w:rPr>
              <w:t>岗位名称</w:t>
            </w:r>
          </w:p>
        </w:tc>
        <w:tc>
          <w:tcPr>
            <w:tcW w:w="1127" w:type="dxa"/>
          </w:tcPr>
          <w:p w:rsidR="00B421E5" w:rsidRDefault="00347094">
            <w:pPr>
              <w:spacing w:before="0" w:after="0" w:line="240" w:lineRule="auto"/>
              <w:contextualSpacing/>
              <w:jc w:val="center"/>
              <w:rPr>
                <w:rFonts w:ascii="楷体_GB2312" w:eastAsia="楷体_GB2312" w:hAnsi="微软雅黑"/>
                <w:sz w:val="18"/>
                <w:szCs w:val="18"/>
              </w:rPr>
            </w:pPr>
            <w:r>
              <w:rPr>
                <w:rFonts w:ascii="楷体_GB2312" w:eastAsia="楷体_GB2312" w:hAnsi="微软雅黑" w:hint="eastAsia"/>
                <w:sz w:val="18"/>
                <w:szCs w:val="18"/>
              </w:rPr>
              <w:t>需求人数</w:t>
            </w:r>
          </w:p>
        </w:tc>
        <w:tc>
          <w:tcPr>
            <w:tcW w:w="6904" w:type="dxa"/>
            <w:vMerge w:val="restart"/>
          </w:tcPr>
          <w:p w:rsidR="00B421E5" w:rsidRDefault="00347094">
            <w:pPr>
              <w:spacing w:before="0" w:after="0" w:line="240" w:lineRule="auto"/>
              <w:contextualSpacing/>
              <w:rPr>
                <w:rFonts w:ascii="楷体_GB2312" w:eastAsia="楷体_GB2312" w:hAnsi="微软雅黑"/>
                <w:sz w:val="18"/>
                <w:szCs w:val="18"/>
              </w:rPr>
            </w:pPr>
            <w:r>
              <w:rPr>
                <w:rFonts w:ascii="楷体_GB2312" w:eastAsia="楷体_GB2312" w:hAnsi="微软雅黑" w:hint="eastAsia"/>
                <w:sz w:val="18"/>
                <w:szCs w:val="18"/>
              </w:rPr>
              <w:t>岗位要求</w:t>
            </w:r>
          </w:p>
          <w:p w:rsidR="00B421E5" w:rsidRDefault="00347094">
            <w:pPr>
              <w:spacing w:before="0" w:after="0" w:line="240" w:lineRule="auto"/>
              <w:contextualSpacing/>
              <w:rPr>
                <w:rFonts w:ascii="楷体_GB2312" w:eastAsia="楷体_GB2312" w:hAnsi="微软雅黑"/>
                <w:sz w:val="18"/>
                <w:szCs w:val="18"/>
              </w:rPr>
            </w:pPr>
            <w:r>
              <w:rPr>
                <w:rFonts w:ascii="楷体_GB2312" w:eastAsia="楷体_GB2312" w:hAnsi="微软雅黑" w:hint="eastAsia"/>
                <w:sz w:val="18"/>
                <w:szCs w:val="18"/>
              </w:rPr>
              <w:t>1、移动通信类、电子信息类、计算机类相关专业毕业生；</w:t>
            </w:r>
          </w:p>
          <w:p w:rsidR="00B421E5" w:rsidRDefault="00347094">
            <w:pPr>
              <w:spacing w:before="0" w:after="0" w:line="240" w:lineRule="auto"/>
              <w:contextualSpacing/>
              <w:rPr>
                <w:rFonts w:ascii="楷体_GB2312" w:eastAsia="楷体_GB2312" w:hAnsi="微软雅黑"/>
                <w:sz w:val="18"/>
                <w:szCs w:val="18"/>
              </w:rPr>
            </w:pPr>
            <w:r>
              <w:rPr>
                <w:rFonts w:ascii="楷体_GB2312" w:eastAsia="楷体_GB2312" w:hAnsi="微软雅黑" w:hint="eastAsia"/>
                <w:sz w:val="18"/>
                <w:szCs w:val="18"/>
              </w:rPr>
              <w:t>2、具备良好的沟通能力和学习能力，良好的服务意识；</w:t>
            </w:r>
          </w:p>
          <w:p w:rsidR="00B421E5" w:rsidRDefault="00347094">
            <w:pPr>
              <w:spacing w:before="0" w:after="0" w:line="240" w:lineRule="auto"/>
              <w:contextualSpacing/>
              <w:rPr>
                <w:rFonts w:ascii="楷体_GB2312" w:eastAsia="楷体_GB2312" w:hAnsi="微软雅黑"/>
                <w:sz w:val="18"/>
                <w:szCs w:val="18"/>
              </w:rPr>
            </w:pPr>
            <w:r>
              <w:rPr>
                <w:rFonts w:ascii="楷体_GB2312" w:eastAsia="楷体_GB2312" w:hAnsi="微软雅黑" w:hint="eastAsia"/>
                <w:sz w:val="18"/>
                <w:szCs w:val="18"/>
              </w:rPr>
              <w:t>3、有较强的应变能力，工作责任心强，有激情，良好的团队合作精神。</w:t>
            </w:r>
          </w:p>
        </w:tc>
      </w:tr>
      <w:tr w:rsidR="00B421E5">
        <w:trPr>
          <w:trHeight w:val="844"/>
        </w:trPr>
        <w:tc>
          <w:tcPr>
            <w:tcW w:w="1269" w:type="dxa"/>
            <w:vMerge w:val="restart"/>
            <w:vAlign w:val="center"/>
          </w:tcPr>
          <w:p w:rsidR="00B421E5" w:rsidRDefault="00347094">
            <w:pPr>
              <w:spacing w:before="0" w:after="0" w:line="240" w:lineRule="auto"/>
              <w:contextualSpacing/>
              <w:jc w:val="center"/>
              <w:rPr>
                <w:rFonts w:ascii="楷体_GB2312" w:eastAsia="楷体_GB2312" w:hAnsi="微软雅黑"/>
                <w:sz w:val="18"/>
                <w:szCs w:val="18"/>
              </w:rPr>
            </w:pPr>
            <w:r>
              <w:rPr>
                <w:rFonts w:ascii="楷体_GB2312" w:eastAsia="楷体_GB2312" w:hAnsi="微软雅黑" w:hint="eastAsia"/>
                <w:sz w:val="18"/>
                <w:szCs w:val="18"/>
              </w:rPr>
              <w:t>通信工程师</w:t>
            </w:r>
          </w:p>
        </w:tc>
        <w:tc>
          <w:tcPr>
            <w:tcW w:w="1127" w:type="dxa"/>
            <w:vMerge w:val="restart"/>
            <w:vAlign w:val="center"/>
          </w:tcPr>
          <w:p w:rsidR="00B421E5" w:rsidRDefault="00347094">
            <w:pPr>
              <w:spacing w:before="0" w:after="0" w:line="240" w:lineRule="auto"/>
              <w:contextualSpacing/>
              <w:jc w:val="center"/>
              <w:rPr>
                <w:rFonts w:ascii="楷体_GB2312" w:eastAsia="楷体_GB2312" w:hAnsi="微软雅黑"/>
                <w:sz w:val="18"/>
                <w:szCs w:val="18"/>
              </w:rPr>
            </w:pPr>
            <w:r>
              <w:rPr>
                <w:rFonts w:ascii="楷体_GB2312" w:eastAsia="楷体_GB2312" w:hAnsi="微软雅黑" w:hint="eastAsia"/>
                <w:sz w:val="18"/>
                <w:szCs w:val="18"/>
              </w:rPr>
              <w:t>20</w:t>
            </w:r>
          </w:p>
        </w:tc>
        <w:tc>
          <w:tcPr>
            <w:tcW w:w="6904" w:type="dxa"/>
            <w:vMerge/>
          </w:tcPr>
          <w:p w:rsidR="00B421E5" w:rsidRDefault="00B421E5">
            <w:pPr>
              <w:spacing w:before="0" w:after="0" w:line="240" w:lineRule="auto"/>
              <w:contextualSpacing/>
              <w:rPr>
                <w:rFonts w:ascii="楷体_GB2312" w:eastAsia="楷体_GB2312" w:hAnsi="微软雅黑"/>
                <w:sz w:val="18"/>
                <w:szCs w:val="18"/>
              </w:rPr>
            </w:pPr>
          </w:p>
        </w:tc>
      </w:tr>
      <w:tr w:rsidR="00B421E5" w:rsidRPr="004D6B6A">
        <w:trPr>
          <w:trHeight w:val="1705"/>
        </w:trPr>
        <w:tc>
          <w:tcPr>
            <w:tcW w:w="1269" w:type="dxa"/>
            <w:vMerge/>
          </w:tcPr>
          <w:p w:rsidR="00B421E5" w:rsidRDefault="00B421E5" w:rsidP="004D6B6A">
            <w:pPr>
              <w:spacing w:before="0" w:after="0" w:line="240" w:lineRule="auto"/>
              <w:contextualSpacing/>
              <w:rPr>
                <w:rFonts w:ascii="楷体_GB2312" w:eastAsia="楷体_GB2312" w:hAnsi="微软雅黑"/>
                <w:sz w:val="18"/>
                <w:szCs w:val="18"/>
              </w:rPr>
            </w:pPr>
          </w:p>
        </w:tc>
        <w:tc>
          <w:tcPr>
            <w:tcW w:w="1127" w:type="dxa"/>
            <w:vMerge/>
          </w:tcPr>
          <w:p w:rsidR="00B421E5" w:rsidRDefault="00B421E5" w:rsidP="004D6B6A">
            <w:pPr>
              <w:spacing w:before="0" w:after="0" w:line="240" w:lineRule="auto"/>
              <w:contextualSpacing/>
              <w:rPr>
                <w:rFonts w:ascii="楷体_GB2312" w:eastAsia="楷体_GB2312" w:hAnsi="微软雅黑"/>
                <w:sz w:val="18"/>
                <w:szCs w:val="18"/>
              </w:rPr>
            </w:pPr>
          </w:p>
        </w:tc>
        <w:tc>
          <w:tcPr>
            <w:tcW w:w="6904" w:type="dxa"/>
          </w:tcPr>
          <w:p w:rsidR="00B421E5" w:rsidRDefault="00347094">
            <w:pPr>
              <w:spacing w:before="0" w:after="0" w:line="240" w:lineRule="auto"/>
              <w:contextualSpacing/>
              <w:rPr>
                <w:rFonts w:ascii="楷体_GB2312" w:eastAsia="楷体_GB2312" w:hAnsi="微软雅黑"/>
                <w:sz w:val="18"/>
                <w:szCs w:val="18"/>
              </w:rPr>
            </w:pPr>
            <w:r>
              <w:rPr>
                <w:rFonts w:ascii="楷体_GB2312" w:eastAsia="楷体_GB2312" w:hAnsi="微软雅黑" w:hint="eastAsia"/>
                <w:sz w:val="18"/>
                <w:szCs w:val="18"/>
              </w:rPr>
              <w:t>岗位描述</w:t>
            </w:r>
          </w:p>
          <w:p w:rsidR="00B421E5" w:rsidRDefault="00347094">
            <w:pPr>
              <w:spacing w:before="0" w:after="0" w:line="240" w:lineRule="auto"/>
              <w:contextualSpacing/>
              <w:rPr>
                <w:rFonts w:ascii="楷体_GB2312" w:eastAsia="楷体_GB2312" w:hAnsi="微软雅黑"/>
                <w:sz w:val="18"/>
                <w:szCs w:val="18"/>
              </w:rPr>
            </w:pPr>
            <w:r>
              <w:rPr>
                <w:rFonts w:ascii="楷体_GB2312" w:eastAsia="楷体_GB2312" w:hAnsi="微软雅黑" w:hint="eastAsia"/>
                <w:sz w:val="18"/>
                <w:szCs w:val="18"/>
              </w:rPr>
              <w:t>1、运用路测软件和OMC数据进行网络分析，对无线网络提出评估性优化建议；</w:t>
            </w:r>
          </w:p>
          <w:p w:rsidR="00B421E5" w:rsidRDefault="00347094">
            <w:pPr>
              <w:spacing w:before="0" w:after="0" w:line="240" w:lineRule="auto"/>
              <w:contextualSpacing/>
              <w:rPr>
                <w:rFonts w:ascii="楷体_GB2312" w:eastAsia="楷体_GB2312" w:hAnsi="微软雅黑"/>
                <w:sz w:val="18"/>
                <w:szCs w:val="18"/>
              </w:rPr>
            </w:pPr>
            <w:r>
              <w:rPr>
                <w:rFonts w:ascii="楷体_GB2312" w:eastAsia="楷体_GB2312" w:hAnsi="微软雅黑" w:hint="eastAsia"/>
                <w:sz w:val="18"/>
                <w:szCs w:val="18"/>
              </w:rPr>
              <w:t>2、负责网络性能报表统计与分析，并提出优化建议及实施跟踪；</w:t>
            </w:r>
          </w:p>
          <w:p w:rsidR="00B421E5" w:rsidRDefault="00347094">
            <w:pPr>
              <w:spacing w:before="0" w:after="0" w:line="240" w:lineRule="auto"/>
              <w:contextualSpacing/>
              <w:rPr>
                <w:rFonts w:ascii="楷体_GB2312" w:eastAsia="楷体_GB2312" w:hAnsi="微软雅黑"/>
                <w:sz w:val="18"/>
                <w:szCs w:val="18"/>
              </w:rPr>
            </w:pPr>
            <w:r>
              <w:rPr>
                <w:rFonts w:ascii="楷体_GB2312" w:eastAsia="楷体_GB2312" w:hAnsi="微软雅黑" w:hint="eastAsia"/>
                <w:sz w:val="18"/>
                <w:szCs w:val="18"/>
              </w:rPr>
              <w:t>3、对各项优化建议进行落实，完成各项无线网络优化工作；</w:t>
            </w:r>
          </w:p>
          <w:p w:rsidR="00B421E5" w:rsidRDefault="00347094">
            <w:pPr>
              <w:spacing w:before="0" w:after="0" w:line="240" w:lineRule="auto"/>
              <w:contextualSpacing/>
              <w:rPr>
                <w:rFonts w:ascii="楷体_GB2312" w:eastAsia="楷体_GB2312" w:hAnsi="微软雅黑"/>
                <w:sz w:val="18"/>
                <w:szCs w:val="18"/>
              </w:rPr>
            </w:pPr>
            <w:r>
              <w:rPr>
                <w:rFonts w:ascii="楷体_GB2312" w:eastAsia="楷体_GB2312" w:hAnsi="微软雅黑" w:hint="eastAsia"/>
                <w:sz w:val="18"/>
                <w:szCs w:val="18"/>
              </w:rPr>
              <w:t>4、协助项目团队完成网络优化工作；</w:t>
            </w:r>
          </w:p>
          <w:p w:rsidR="00B421E5" w:rsidRDefault="00B421E5">
            <w:pPr>
              <w:spacing w:before="0" w:after="0" w:line="240" w:lineRule="auto"/>
              <w:contextualSpacing/>
              <w:rPr>
                <w:rFonts w:ascii="楷体_GB2312" w:eastAsia="楷体_GB2312" w:hAnsi="微软雅黑"/>
                <w:sz w:val="18"/>
                <w:szCs w:val="18"/>
              </w:rPr>
            </w:pPr>
          </w:p>
        </w:tc>
      </w:tr>
    </w:tbl>
    <w:p w:rsidR="003770E7" w:rsidRPr="003770E7" w:rsidRDefault="003770E7" w:rsidP="003770E7">
      <w:pPr>
        <w:spacing w:line="240" w:lineRule="auto"/>
        <w:contextualSpacing/>
        <w:rPr>
          <w:rFonts w:ascii="楷体_GB2312" w:eastAsia="楷体_GB2312" w:hAnsi="微软雅黑"/>
          <w:szCs w:val="21"/>
        </w:rPr>
      </w:pPr>
      <w:r w:rsidRPr="003770E7">
        <w:rPr>
          <w:rFonts w:ascii="楷体_GB2312" w:eastAsia="楷体_GB2312" w:hAnsi="微软雅黑" w:hint="eastAsia"/>
          <w:szCs w:val="21"/>
        </w:rPr>
        <w:t>行政总部：南京市雨花区软件大道119号丰盛科技园1号楼3层</w:t>
      </w:r>
    </w:p>
    <w:p w:rsidR="003770E7" w:rsidRPr="003770E7" w:rsidRDefault="003770E7" w:rsidP="003770E7">
      <w:pPr>
        <w:spacing w:line="240" w:lineRule="auto"/>
        <w:contextualSpacing/>
        <w:rPr>
          <w:rFonts w:ascii="楷体_GB2312" w:eastAsia="楷体_GB2312" w:hAnsi="微软雅黑"/>
          <w:szCs w:val="21"/>
        </w:rPr>
      </w:pPr>
      <w:r w:rsidRPr="003770E7">
        <w:rPr>
          <w:rFonts w:ascii="楷体_GB2312" w:eastAsia="楷体_GB2312" w:hAnsi="微软雅黑" w:hint="eastAsia"/>
          <w:szCs w:val="21"/>
        </w:rPr>
        <w:t>研发中心：南京市鼓楼区芦席营97号长江科技园二层</w:t>
      </w:r>
    </w:p>
    <w:p w:rsidR="00B421E5" w:rsidRPr="003770E7" w:rsidRDefault="00347094">
      <w:pPr>
        <w:spacing w:line="240" w:lineRule="auto"/>
        <w:contextualSpacing/>
        <w:rPr>
          <w:rFonts w:ascii="楷体_GB2312" w:eastAsia="楷体_GB2312" w:hAnsi="微软雅黑"/>
          <w:szCs w:val="21"/>
        </w:rPr>
      </w:pPr>
      <w:r w:rsidRPr="003770E7">
        <w:rPr>
          <w:rFonts w:ascii="楷体_GB2312" w:eastAsia="楷体_GB2312" w:hAnsi="微软雅黑" w:hint="eastAsia"/>
          <w:szCs w:val="21"/>
        </w:rPr>
        <w:t>联系方式：</w:t>
      </w:r>
      <w:r>
        <w:rPr>
          <w:rFonts w:ascii="楷体_GB2312" w:eastAsia="楷体_GB2312" w:hAnsi="微软雅黑" w:hint="eastAsia"/>
          <w:szCs w:val="21"/>
        </w:rPr>
        <w:t>人力资源部（联系电话：025-68271900-8</w:t>
      </w:r>
      <w:r w:rsidR="001A0371">
        <w:rPr>
          <w:rFonts w:ascii="楷体_GB2312" w:eastAsia="楷体_GB2312" w:hAnsi="微软雅黑" w:hint="eastAsia"/>
          <w:szCs w:val="21"/>
        </w:rPr>
        <w:t>006</w:t>
      </w:r>
      <w:r>
        <w:rPr>
          <w:rFonts w:ascii="楷体_GB2312" w:eastAsia="楷体_GB2312" w:hAnsi="微软雅黑" w:hint="eastAsia"/>
          <w:szCs w:val="21"/>
        </w:rPr>
        <w:t>；邮箱：</w:t>
      </w:r>
      <w:hyperlink r:id="rId7" w:history="1">
        <w:r w:rsidRPr="003770E7">
          <w:rPr>
            <w:rFonts w:hint="eastAsia"/>
          </w:rPr>
          <w:t>hr@howso.cn</w:t>
        </w:r>
      </w:hyperlink>
      <w:r>
        <w:rPr>
          <w:rFonts w:ascii="楷体_GB2312" w:eastAsia="楷体_GB2312" w:hAnsi="微软雅黑" w:hint="eastAsia"/>
          <w:szCs w:val="21"/>
        </w:rPr>
        <w:t>）</w:t>
      </w:r>
    </w:p>
    <w:sectPr w:rsidR="00B421E5" w:rsidRPr="003770E7" w:rsidSect="00B421E5">
      <w:headerReference w:type="default" r:id="rId8"/>
      <w:pgSz w:w="11906" w:h="16838"/>
      <w:pgMar w:top="1440" w:right="1230" w:bottom="1440" w:left="123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583F" w:rsidRDefault="008D583F" w:rsidP="00B421E5">
      <w:pPr>
        <w:spacing w:before="0" w:after="0" w:line="240" w:lineRule="auto"/>
      </w:pPr>
      <w:r>
        <w:separator/>
      </w:r>
    </w:p>
  </w:endnote>
  <w:endnote w:type="continuationSeparator" w:id="1">
    <w:p w:rsidR="008D583F" w:rsidRDefault="008D583F" w:rsidP="00B421E5">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微软雅黑">
    <w:panose1 w:val="020B0503020204020204"/>
    <w:charset w:val="86"/>
    <w:family w:val="swiss"/>
    <w:pitch w:val="variable"/>
    <w:sig w:usb0="80000287" w:usb1="2A0F3C52" w:usb2="00000016" w:usb3="00000000" w:csb0="0004001F" w:csb1="00000000"/>
  </w:font>
  <w:font w:name="楷体_GB2312">
    <w:panose1 w:val="02010609030101010101"/>
    <w:charset w:val="86"/>
    <w:family w:val="modern"/>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583F" w:rsidRDefault="008D583F" w:rsidP="00B421E5">
      <w:pPr>
        <w:spacing w:before="0" w:after="0" w:line="240" w:lineRule="auto"/>
      </w:pPr>
      <w:r>
        <w:separator/>
      </w:r>
    </w:p>
  </w:footnote>
  <w:footnote w:type="continuationSeparator" w:id="1">
    <w:p w:rsidR="008D583F" w:rsidRDefault="008D583F" w:rsidP="00B421E5">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1E5" w:rsidRDefault="00347094">
    <w:pPr>
      <w:pStyle w:val="a5"/>
      <w:jc w:val="left"/>
    </w:pPr>
    <w:r>
      <w:rPr>
        <w:noProof/>
      </w:rPr>
      <w:drawing>
        <wp:inline distT="0" distB="0" distL="114300" distR="114300">
          <wp:extent cx="915670" cy="305435"/>
          <wp:effectExtent l="0" t="0" r="17780" b="18415"/>
          <wp:docPr id="9" name="图片 8" descr="透明底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透明底LOGO.png"/>
                  <pic:cNvPicPr>
                    <a:picLocks noChangeAspect="1"/>
                  </pic:cNvPicPr>
                </pic:nvPicPr>
                <pic:blipFill>
                  <a:blip r:embed="rId1"/>
                  <a:stretch>
                    <a:fillRect/>
                  </a:stretch>
                </pic:blipFill>
                <pic:spPr>
                  <a:xfrm>
                    <a:off x="0" y="0"/>
                    <a:ext cx="915670" cy="305435"/>
                  </a:xfrm>
                  <a:prstGeom prst="rect">
                    <a:avLst/>
                  </a:prstGeom>
                </pic:spPr>
              </pic:pic>
            </a:graphicData>
          </a:graphic>
        </wp:inline>
      </w:drawing>
    </w:r>
    <w:r>
      <w:rPr>
        <w:noProof/>
      </w:rPr>
      <w:drawing>
        <wp:inline distT="0" distB="0" distL="0" distR="0">
          <wp:extent cx="1353185" cy="317500"/>
          <wp:effectExtent l="19050" t="0" r="0" b="0"/>
          <wp:docPr id="1" name="图片 0" descr="华苏科技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华苏科技LOGO -1.png"/>
                  <pic:cNvPicPr>
                    <a:picLocks noChangeAspect="1"/>
                  </pic:cNvPicPr>
                </pic:nvPicPr>
                <pic:blipFill>
                  <a:blip r:embed="rId2"/>
                  <a:stretch>
                    <a:fillRect/>
                  </a:stretch>
                </pic:blipFill>
                <pic:spPr>
                  <a:xfrm>
                    <a:off x="0" y="0"/>
                    <a:ext cx="1374663" cy="323061"/>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D434E"/>
    <w:rsid w:val="0009022C"/>
    <w:rsid w:val="000B1971"/>
    <w:rsid w:val="000D02AF"/>
    <w:rsid w:val="000E5E1B"/>
    <w:rsid w:val="000F7700"/>
    <w:rsid w:val="001A0371"/>
    <w:rsid w:val="001A0B8C"/>
    <w:rsid w:val="001B5605"/>
    <w:rsid w:val="001E5E3B"/>
    <w:rsid w:val="00225991"/>
    <w:rsid w:val="00263442"/>
    <w:rsid w:val="00270FD7"/>
    <w:rsid w:val="002731D6"/>
    <w:rsid w:val="00297821"/>
    <w:rsid w:val="002C3CD1"/>
    <w:rsid w:val="0034436A"/>
    <w:rsid w:val="00347094"/>
    <w:rsid w:val="003770E7"/>
    <w:rsid w:val="003C7D5A"/>
    <w:rsid w:val="00407029"/>
    <w:rsid w:val="00432E0B"/>
    <w:rsid w:val="00432F29"/>
    <w:rsid w:val="004961E5"/>
    <w:rsid w:val="004D36BB"/>
    <w:rsid w:val="004D55AB"/>
    <w:rsid w:val="004D66CC"/>
    <w:rsid w:val="004D6B6A"/>
    <w:rsid w:val="005125A3"/>
    <w:rsid w:val="00530BD4"/>
    <w:rsid w:val="00587195"/>
    <w:rsid w:val="005B699E"/>
    <w:rsid w:val="005B7250"/>
    <w:rsid w:val="005D42C7"/>
    <w:rsid w:val="00615434"/>
    <w:rsid w:val="0063606D"/>
    <w:rsid w:val="00690B26"/>
    <w:rsid w:val="00695A45"/>
    <w:rsid w:val="006C34BE"/>
    <w:rsid w:val="0071511F"/>
    <w:rsid w:val="00774E6C"/>
    <w:rsid w:val="007A7645"/>
    <w:rsid w:val="008D434E"/>
    <w:rsid w:val="008D583F"/>
    <w:rsid w:val="008E57FB"/>
    <w:rsid w:val="008F4476"/>
    <w:rsid w:val="009030C6"/>
    <w:rsid w:val="0092561A"/>
    <w:rsid w:val="009662FA"/>
    <w:rsid w:val="00974245"/>
    <w:rsid w:val="009E1FD1"/>
    <w:rsid w:val="009F6A6F"/>
    <w:rsid w:val="00A04225"/>
    <w:rsid w:val="00A31AE2"/>
    <w:rsid w:val="00A85002"/>
    <w:rsid w:val="00A9708A"/>
    <w:rsid w:val="00B04585"/>
    <w:rsid w:val="00B421E5"/>
    <w:rsid w:val="00B91B80"/>
    <w:rsid w:val="00C0158A"/>
    <w:rsid w:val="00C23FB4"/>
    <w:rsid w:val="00CE57E6"/>
    <w:rsid w:val="00D05E4D"/>
    <w:rsid w:val="00D30593"/>
    <w:rsid w:val="00D47EEE"/>
    <w:rsid w:val="00E45BA0"/>
    <w:rsid w:val="00E50251"/>
    <w:rsid w:val="00E73009"/>
    <w:rsid w:val="00E91A18"/>
    <w:rsid w:val="00EB26AB"/>
    <w:rsid w:val="00EC64EC"/>
    <w:rsid w:val="00ED3C80"/>
    <w:rsid w:val="00F05E24"/>
    <w:rsid w:val="00F959A2"/>
    <w:rsid w:val="00FC7BA2"/>
    <w:rsid w:val="0BCE4E4F"/>
    <w:rsid w:val="11BC4A70"/>
    <w:rsid w:val="1DA912EB"/>
    <w:rsid w:val="45680C70"/>
    <w:rsid w:val="634B24BB"/>
    <w:rsid w:val="67596C4D"/>
    <w:rsid w:val="71C46D0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21E5"/>
    <w:pPr>
      <w:widowControl w:val="0"/>
      <w:spacing w:before="100" w:beforeAutospacing="1" w:after="100" w:afterAutospacing="1" w:line="300" w:lineRule="exact"/>
      <w:jc w:val="both"/>
    </w:pPr>
    <w:rPr>
      <w:kern w:val="2"/>
      <w:sz w:val="21"/>
      <w:szCs w:val="22"/>
    </w:rPr>
  </w:style>
  <w:style w:type="paragraph" w:styleId="1">
    <w:name w:val="heading 1"/>
    <w:basedOn w:val="a"/>
    <w:next w:val="a"/>
    <w:link w:val="1Char"/>
    <w:uiPriority w:val="9"/>
    <w:qFormat/>
    <w:rsid w:val="00B421E5"/>
    <w:pPr>
      <w:keepNext/>
      <w:keepLines/>
      <w:spacing w:before="340" w:after="330" w:line="578" w:lineRule="atLeast"/>
      <w:outlineLvl w:val="0"/>
    </w:pPr>
    <w:rPr>
      <w:b/>
      <w:bCs/>
      <w:kern w:val="44"/>
      <w:sz w:val="44"/>
      <w:szCs w:val="44"/>
    </w:rPr>
  </w:style>
  <w:style w:type="paragraph" w:styleId="2">
    <w:name w:val="heading 2"/>
    <w:basedOn w:val="a"/>
    <w:next w:val="a"/>
    <w:link w:val="2Char"/>
    <w:uiPriority w:val="9"/>
    <w:unhideWhenUsed/>
    <w:qFormat/>
    <w:rsid w:val="00B421E5"/>
    <w:pPr>
      <w:keepNext/>
      <w:keepLines/>
      <w:spacing w:before="260" w:after="260" w:line="416" w:lineRule="atLeast"/>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B421E5"/>
    <w:pPr>
      <w:keepNext/>
      <w:keepLines/>
      <w:spacing w:before="260" w:after="260" w:line="416" w:lineRule="atLeast"/>
      <w:outlineLvl w:val="2"/>
    </w:pPr>
    <w:rPr>
      <w:b/>
      <w:bCs/>
      <w:sz w:val="32"/>
      <w:szCs w:val="32"/>
    </w:rPr>
  </w:style>
  <w:style w:type="paragraph" w:styleId="4">
    <w:name w:val="heading 4"/>
    <w:basedOn w:val="a"/>
    <w:next w:val="a"/>
    <w:link w:val="4Char"/>
    <w:uiPriority w:val="9"/>
    <w:unhideWhenUsed/>
    <w:qFormat/>
    <w:rsid w:val="00B421E5"/>
    <w:pPr>
      <w:keepNext/>
      <w:keepLines/>
      <w:spacing w:before="280" w:after="290" w:line="376" w:lineRule="atLeast"/>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unhideWhenUsed/>
    <w:qFormat/>
    <w:rsid w:val="00B421E5"/>
    <w:pPr>
      <w:keepNext/>
      <w:keepLines/>
      <w:spacing w:before="280" w:after="290" w:line="376" w:lineRule="atLeast"/>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B421E5"/>
    <w:pPr>
      <w:spacing w:before="0" w:after="0" w:line="240" w:lineRule="auto"/>
    </w:pPr>
    <w:rPr>
      <w:sz w:val="18"/>
      <w:szCs w:val="18"/>
    </w:rPr>
  </w:style>
  <w:style w:type="paragraph" w:styleId="a4">
    <w:name w:val="footer"/>
    <w:basedOn w:val="a"/>
    <w:link w:val="Char0"/>
    <w:uiPriority w:val="99"/>
    <w:unhideWhenUsed/>
    <w:qFormat/>
    <w:rsid w:val="00B421E5"/>
    <w:pPr>
      <w:tabs>
        <w:tab w:val="center" w:pos="4153"/>
        <w:tab w:val="right" w:pos="8306"/>
      </w:tabs>
      <w:snapToGrid w:val="0"/>
      <w:spacing w:line="240" w:lineRule="atLeast"/>
      <w:jc w:val="left"/>
    </w:pPr>
    <w:rPr>
      <w:sz w:val="18"/>
      <w:szCs w:val="18"/>
    </w:rPr>
  </w:style>
  <w:style w:type="paragraph" w:styleId="a5">
    <w:name w:val="header"/>
    <w:basedOn w:val="a"/>
    <w:link w:val="Char1"/>
    <w:uiPriority w:val="99"/>
    <w:unhideWhenUsed/>
    <w:qFormat/>
    <w:rsid w:val="00B421E5"/>
    <w:pPr>
      <w:pBdr>
        <w:bottom w:val="single" w:sz="6" w:space="1" w:color="auto"/>
      </w:pBdr>
      <w:tabs>
        <w:tab w:val="center" w:pos="4153"/>
        <w:tab w:val="right" w:pos="8306"/>
      </w:tabs>
      <w:snapToGrid w:val="0"/>
      <w:spacing w:line="240" w:lineRule="atLeast"/>
      <w:jc w:val="center"/>
    </w:pPr>
    <w:rPr>
      <w:sz w:val="18"/>
      <w:szCs w:val="18"/>
    </w:rPr>
  </w:style>
  <w:style w:type="character" w:styleId="a6">
    <w:name w:val="Hyperlink"/>
    <w:basedOn w:val="a0"/>
    <w:uiPriority w:val="99"/>
    <w:unhideWhenUsed/>
    <w:qFormat/>
    <w:rsid w:val="00B421E5"/>
    <w:rPr>
      <w:color w:val="0000FF" w:themeColor="hyperlink"/>
      <w:u w:val="single"/>
    </w:rPr>
  </w:style>
  <w:style w:type="table" w:styleId="a7">
    <w:name w:val="Table Grid"/>
    <w:basedOn w:val="a1"/>
    <w:uiPriority w:val="59"/>
    <w:qFormat/>
    <w:rsid w:val="00B421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uiPriority w:val="9"/>
    <w:qFormat/>
    <w:rsid w:val="00B421E5"/>
    <w:rPr>
      <w:b/>
      <w:bCs/>
      <w:kern w:val="44"/>
      <w:sz w:val="44"/>
      <w:szCs w:val="44"/>
    </w:rPr>
  </w:style>
  <w:style w:type="character" w:customStyle="1" w:styleId="2Char">
    <w:name w:val="标题 2 Char"/>
    <w:basedOn w:val="a0"/>
    <w:link w:val="2"/>
    <w:uiPriority w:val="9"/>
    <w:qFormat/>
    <w:rsid w:val="00B421E5"/>
    <w:rPr>
      <w:rFonts w:asciiTheme="majorHAnsi" w:eastAsiaTheme="majorEastAsia" w:hAnsiTheme="majorHAnsi" w:cstheme="majorBidi"/>
      <w:b/>
      <w:bCs/>
      <w:sz w:val="32"/>
      <w:szCs w:val="32"/>
    </w:rPr>
  </w:style>
  <w:style w:type="character" w:customStyle="1" w:styleId="3Char">
    <w:name w:val="标题 3 Char"/>
    <w:basedOn w:val="a0"/>
    <w:link w:val="3"/>
    <w:uiPriority w:val="9"/>
    <w:qFormat/>
    <w:rsid w:val="00B421E5"/>
    <w:rPr>
      <w:b/>
      <w:bCs/>
      <w:sz w:val="32"/>
      <w:szCs w:val="32"/>
    </w:rPr>
  </w:style>
  <w:style w:type="character" w:customStyle="1" w:styleId="4Char">
    <w:name w:val="标题 4 Char"/>
    <w:basedOn w:val="a0"/>
    <w:link w:val="4"/>
    <w:uiPriority w:val="9"/>
    <w:qFormat/>
    <w:rsid w:val="00B421E5"/>
    <w:rPr>
      <w:rFonts w:asciiTheme="majorHAnsi" w:eastAsiaTheme="majorEastAsia" w:hAnsiTheme="majorHAnsi" w:cstheme="majorBidi"/>
      <w:b/>
      <w:bCs/>
      <w:sz w:val="28"/>
      <w:szCs w:val="28"/>
    </w:rPr>
  </w:style>
  <w:style w:type="character" w:customStyle="1" w:styleId="5Char">
    <w:name w:val="标题 5 Char"/>
    <w:basedOn w:val="a0"/>
    <w:link w:val="5"/>
    <w:uiPriority w:val="9"/>
    <w:qFormat/>
    <w:rsid w:val="00B421E5"/>
    <w:rPr>
      <w:b/>
      <w:bCs/>
      <w:sz w:val="28"/>
      <w:szCs w:val="28"/>
    </w:rPr>
  </w:style>
  <w:style w:type="paragraph" w:customStyle="1" w:styleId="10">
    <w:name w:val="无间隔1"/>
    <w:uiPriority w:val="1"/>
    <w:qFormat/>
    <w:rsid w:val="00B421E5"/>
    <w:pPr>
      <w:widowControl w:val="0"/>
      <w:spacing w:beforeAutospacing="1" w:afterAutospacing="1"/>
      <w:jc w:val="both"/>
    </w:pPr>
    <w:rPr>
      <w:kern w:val="2"/>
      <w:sz w:val="21"/>
      <w:szCs w:val="22"/>
    </w:rPr>
  </w:style>
  <w:style w:type="paragraph" w:customStyle="1" w:styleId="11">
    <w:name w:val="列出段落1"/>
    <w:basedOn w:val="a"/>
    <w:uiPriority w:val="34"/>
    <w:qFormat/>
    <w:rsid w:val="00B421E5"/>
    <w:pPr>
      <w:ind w:firstLineChars="200" w:firstLine="420"/>
    </w:pPr>
  </w:style>
  <w:style w:type="character" w:customStyle="1" w:styleId="Char1">
    <w:name w:val="页眉 Char"/>
    <w:basedOn w:val="a0"/>
    <w:link w:val="a5"/>
    <w:uiPriority w:val="99"/>
    <w:qFormat/>
    <w:rsid w:val="00B421E5"/>
    <w:rPr>
      <w:sz w:val="18"/>
      <w:szCs w:val="18"/>
    </w:rPr>
  </w:style>
  <w:style w:type="character" w:customStyle="1" w:styleId="Char0">
    <w:name w:val="页脚 Char"/>
    <w:basedOn w:val="a0"/>
    <w:link w:val="a4"/>
    <w:uiPriority w:val="99"/>
    <w:qFormat/>
    <w:rsid w:val="00B421E5"/>
    <w:rPr>
      <w:sz w:val="18"/>
      <w:szCs w:val="18"/>
    </w:rPr>
  </w:style>
  <w:style w:type="character" w:customStyle="1" w:styleId="Char">
    <w:name w:val="批注框文本 Char"/>
    <w:basedOn w:val="a0"/>
    <w:link w:val="a3"/>
    <w:uiPriority w:val="99"/>
    <w:semiHidden/>
    <w:qFormat/>
    <w:rsid w:val="00B421E5"/>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r@howso.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231</Words>
  <Characters>1318</Characters>
  <Application>Microsoft Office Word</Application>
  <DocSecurity>0</DocSecurity>
  <Lines>10</Lines>
  <Paragraphs>3</Paragraphs>
  <ScaleCrop>false</ScaleCrop>
  <Company>微软中国</Company>
  <LinksUpToDate>false</LinksUpToDate>
  <CharactersWithSpaces>1546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吴艳</cp:lastModifiedBy>
  <cp:revision>39</cp:revision>
  <cp:lastPrinted>2014-06-16T08:46:00Z</cp:lastPrinted>
  <dcterms:created xsi:type="dcterms:W3CDTF">2014-05-26T07:56:00Z</dcterms:created>
  <dcterms:modified xsi:type="dcterms:W3CDTF">2017-09-19T06:53:00Z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