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numPr>
          <w:ilvl w:val="0"/>
          <w:numId w:val="1"/>
        </w:numPr>
        <w:ind w:firstLineChars="0"/>
        <w:rPr>
          <w:rFonts w:ascii="宋体" w:hAnsi="宋体" w:eastAsia="宋体"/>
          <w:b/>
          <w:sz w:val="32"/>
          <w:szCs w:val="32"/>
        </w:rPr>
      </w:pPr>
      <w:r>
        <w:rPr>
          <w:rFonts w:hint="eastAsia" w:ascii="宋体" w:hAnsi="宋体" w:eastAsia="宋体"/>
          <w:b/>
          <w:sz w:val="32"/>
          <w:szCs w:val="32"/>
        </w:rPr>
        <w:t>下载安装</w:t>
      </w:r>
      <w:bookmarkStart w:id="0" w:name="_GoBack"/>
      <w:bookmarkEnd w:id="0"/>
    </w:p>
    <w:p>
      <w:pPr>
        <w:ind w:firstLine="601" w:firstLineChars="200"/>
        <w:rPr>
          <w:rFonts w:ascii="华文仿宋" w:hAnsi="华文仿宋" w:eastAsia="华文仿宋"/>
          <w:b/>
          <w:sz w:val="30"/>
          <w:szCs w:val="30"/>
        </w:rPr>
      </w:pPr>
      <w:r>
        <w:rPr>
          <w:rFonts w:hint="eastAsia" w:ascii="华文仿宋" w:hAnsi="华文仿宋" w:eastAsia="华文仿宋"/>
          <w:b/>
          <w:sz w:val="30"/>
          <w:szCs w:val="30"/>
        </w:rPr>
        <w:t>（一）百度搜索腾讯课堂官网，选择“极速版”，点击下载“老师极速版”进行下载安装。</w:t>
      </w:r>
    </w:p>
    <w:p>
      <w:pPr>
        <w:jc w:val="center"/>
      </w:pPr>
      <w:r>
        <w:drawing>
          <wp:inline distT="0" distB="0" distL="0" distR="0">
            <wp:extent cx="5789295" cy="2229485"/>
            <wp:effectExtent l="0" t="0" r="1905" b="184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89295" cy="222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pPr>
        <w:jc w:val="center"/>
      </w:pPr>
      <w:r>
        <w:drawing>
          <wp:inline distT="0" distB="0" distL="0" distR="0">
            <wp:extent cx="5904865" cy="1498600"/>
            <wp:effectExtent l="0" t="0" r="635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04865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</w:p>
    <w:p>
      <w:pPr>
        <w:jc w:val="center"/>
        <w:rPr>
          <w:rFonts w:hint="eastAsia"/>
        </w:rPr>
      </w:pPr>
      <w:r>
        <w:drawing>
          <wp:inline distT="0" distB="0" distL="0" distR="0">
            <wp:extent cx="6074410" cy="2373630"/>
            <wp:effectExtent l="0" t="0" r="2540" b="762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74410" cy="237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 w:ascii="宋体" w:hAnsi="宋体" w:eastAsia="宋体"/>
          <w:b/>
          <w:sz w:val="32"/>
          <w:szCs w:val="32"/>
        </w:rPr>
      </w:pPr>
    </w:p>
    <w:p>
      <w:pPr>
        <w:jc w:val="left"/>
        <w:rPr>
          <w:rFonts w:hint="eastAsia" w:ascii="宋体" w:hAnsi="宋体" w:eastAsia="宋体"/>
          <w:b/>
          <w:sz w:val="32"/>
          <w:szCs w:val="32"/>
        </w:rPr>
      </w:pPr>
      <w:r>
        <w:rPr>
          <w:rFonts w:hint="eastAsia" w:ascii="宋体" w:hAnsi="宋体" w:eastAsia="宋体"/>
          <w:b/>
          <w:sz w:val="32"/>
          <w:szCs w:val="32"/>
        </w:rPr>
        <w:t>二、登录认证（如</w:t>
      </w:r>
      <w:r>
        <w:rPr>
          <w:rFonts w:hint="eastAsia" w:ascii="宋体" w:hAnsi="宋体" w:eastAsia="宋体"/>
          <w:b/>
          <w:sz w:val="32"/>
          <w:szCs w:val="32"/>
          <w:lang w:val="en-US" w:eastAsia="zh-CN"/>
        </w:rPr>
        <w:t>下</w:t>
      </w:r>
      <w:r>
        <w:rPr>
          <w:rFonts w:hint="eastAsia" w:ascii="宋体" w:hAnsi="宋体" w:eastAsia="宋体"/>
          <w:b/>
          <w:sz w:val="32"/>
          <w:szCs w:val="32"/>
        </w:rPr>
        <w:t>图，如果老师带多门课程，任选一门认证即可）。</w:t>
      </w:r>
    </w:p>
    <w:p>
      <w:pPr>
        <w:jc w:val="left"/>
      </w:pPr>
      <w:r>
        <w:rPr>
          <w:rFonts w:hint="eastAsia" w:ascii="宋体" w:hAnsi="宋体" w:eastAsia="宋体"/>
          <w:b/>
          <w:sz w:val="32"/>
          <w:szCs w:val="32"/>
          <w:lang w:eastAsia="zh-CN"/>
        </w:rPr>
        <w:drawing>
          <wp:inline distT="0" distB="0" distL="114300" distR="114300">
            <wp:extent cx="2683510" cy="4476750"/>
            <wp:effectExtent l="0" t="0" r="2540" b="0"/>
            <wp:docPr id="2" name="图片 2" descr="注册界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注册界面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83510" cy="447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/>
          <w:b/>
          <w:sz w:val="32"/>
          <w:szCs w:val="32"/>
          <w:lang w:val="en-US" w:eastAsia="zh-CN"/>
        </w:rPr>
        <w:t xml:space="preserve">       </w:t>
      </w:r>
      <w:r>
        <w:drawing>
          <wp:inline distT="0" distB="0" distL="0" distR="0">
            <wp:extent cx="2631440" cy="4474845"/>
            <wp:effectExtent l="0" t="0" r="16510" b="190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31440" cy="4474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/>
        </w:rPr>
      </w:pPr>
    </w:p>
    <w:p>
      <w:pPr>
        <w:jc w:val="left"/>
        <w:rPr>
          <w:rFonts w:hint="eastAsia"/>
        </w:rPr>
      </w:pPr>
    </w:p>
    <w:p>
      <w:pPr>
        <w:jc w:val="left"/>
        <w:rPr>
          <w:rFonts w:hint="eastAsia" w:ascii="宋体" w:hAnsi="宋体" w:eastAsia="宋体"/>
          <w:b/>
          <w:sz w:val="32"/>
          <w:szCs w:val="32"/>
        </w:rPr>
      </w:pPr>
      <w:r>
        <w:rPr>
          <w:rFonts w:ascii="宋体" w:hAnsi="宋体" w:eastAsia="宋体"/>
          <w:b/>
          <w:sz w:val="32"/>
          <w:szCs w:val="32"/>
        </w:rPr>
        <w:t>三、课堂创建</w:t>
      </w:r>
    </w:p>
    <w:p>
      <w:pPr>
        <w:jc w:val="left"/>
        <w:rPr>
          <w:rFonts w:hint="eastAsia" w:ascii="宋体" w:hAnsi="宋体" w:eastAsia="宋体"/>
          <w:b/>
          <w:sz w:val="32"/>
          <w:szCs w:val="32"/>
        </w:rPr>
      </w:pPr>
      <w:r>
        <w:rPr>
          <w:rFonts w:hint="eastAsia" w:ascii="宋体" w:hAnsi="宋体" w:eastAsia="宋体"/>
          <w:b/>
          <w:sz w:val="32"/>
          <w:szCs w:val="32"/>
        </w:rPr>
        <w:t>（一）课前准备</w:t>
      </w:r>
    </w:p>
    <w:p>
      <w:pPr>
        <w:ind w:firstLine="600" w:firstLineChars="200"/>
        <w:rPr>
          <w:rFonts w:hint="eastAsia" w:ascii="华文仿宋" w:hAnsi="华文仿宋" w:eastAsia="华文仿宋"/>
          <w:sz w:val="30"/>
          <w:szCs w:val="30"/>
        </w:rPr>
      </w:pPr>
      <w:r>
        <w:rPr>
          <w:rFonts w:hint="eastAsia" w:ascii="华文仿宋" w:hAnsi="华文仿宋" w:eastAsia="华文仿宋"/>
          <w:sz w:val="30"/>
          <w:szCs w:val="30"/>
        </w:rPr>
        <w:t>1.单击“+”创建课堂</w:t>
      </w:r>
    </w:p>
    <w:p>
      <w:pPr>
        <w:jc w:val="center"/>
        <w:rPr>
          <w:rFonts w:hint="eastAsia"/>
        </w:rPr>
      </w:pPr>
      <w:r>
        <w:drawing>
          <wp:inline distT="0" distB="0" distL="0" distR="0">
            <wp:extent cx="3352165" cy="2171065"/>
            <wp:effectExtent l="0" t="0" r="635" b="63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52381" cy="21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/>
        </w:rPr>
      </w:pPr>
    </w:p>
    <w:p>
      <w:pPr>
        <w:ind w:firstLine="600" w:firstLineChars="200"/>
        <w:rPr>
          <w:rFonts w:hint="eastAsia" w:ascii="华文仿宋" w:hAnsi="华文仿宋" w:eastAsia="华文仿宋"/>
          <w:sz w:val="30"/>
          <w:szCs w:val="30"/>
        </w:rPr>
      </w:pPr>
      <w:r>
        <w:rPr>
          <w:rFonts w:hint="eastAsia" w:ascii="华文仿宋" w:hAnsi="华文仿宋" w:eastAsia="华文仿宋"/>
          <w:sz w:val="30"/>
          <w:szCs w:val="30"/>
        </w:rPr>
        <w:t>2.输入“课堂名称”，默认权限公开，教师可根据自身需求更改。</w:t>
      </w:r>
    </w:p>
    <w:p>
      <w:pPr>
        <w:jc w:val="center"/>
        <w:rPr>
          <w:rFonts w:hint="eastAsia"/>
        </w:rPr>
      </w:pPr>
      <w:r>
        <w:drawing>
          <wp:inline distT="0" distB="0" distL="0" distR="0">
            <wp:extent cx="5286375" cy="3334385"/>
            <wp:effectExtent l="0" t="0" r="9525" b="1841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0"/>
                    <a:srcRect r="-229" b="5028"/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333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00" w:firstLineChars="200"/>
        <w:rPr>
          <w:rFonts w:hint="eastAsia" w:ascii="华文仿宋" w:hAnsi="华文仿宋" w:eastAsia="华文仿宋"/>
          <w:sz w:val="30"/>
          <w:szCs w:val="30"/>
        </w:rPr>
      </w:pPr>
      <w:r>
        <w:rPr>
          <w:rFonts w:hint="eastAsia" w:ascii="华文仿宋" w:hAnsi="华文仿宋" w:eastAsia="华文仿宋"/>
          <w:sz w:val="30"/>
          <w:szCs w:val="30"/>
        </w:rPr>
        <w:t>3.进行实名认证。</w:t>
      </w:r>
    </w:p>
    <w:p>
      <w:pPr>
        <w:jc w:val="center"/>
        <w:rPr>
          <w:rFonts w:hint="eastAsia"/>
        </w:rPr>
      </w:pPr>
      <w:r>
        <w:drawing>
          <wp:inline distT="0" distB="0" distL="0" distR="0">
            <wp:extent cx="5172075" cy="2715895"/>
            <wp:effectExtent l="0" t="0" r="9525" b="825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1"/>
                    <a:srcRect r="1380" b="3715"/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2715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</w:rPr>
      </w:pPr>
      <w:r>
        <w:drawing>
          <wp:inline distT="0" distB="0" distL="0" distR="0">
            <wp:extent cx="5278120" cy="267398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72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</w:rPr>
      </w:pPr>
      <w:r>
        <w:drawing>
          <wp:inline distT="0" distB="0" distL="0" distR="0">
            <wp:extent cx="4020185" cy="1659255"/>
            <wp:effectExtent l="0" t="0" r="18415" b="1714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3"/>
                    <a:srcRect r="1650" b="17328"/>
                    <a:stretch>
                      <a:fillRect/>
                    </a:stretch>
                  </pic:blipFill>
                  <pic:spPr>
                    <a:xfrm>
                      <a:off x="0" y="0"/>
                      <a:ext cx="4020185" cy="1659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00" w:firstLineChars="200"/>
        <w:rPr>
          <w:rFonts w:hint="eastAsia" w:ascii="华文仿宋" w:hAnsi="华文仿宋" w:eastAsia="华文仿宋"/>
          <w:sz w:val="30"/>
          <w:szCs w:val="30"/>
        </w:rPr>
      </w:pPr>
      <w:r>
        <w:rPr>
          <w:rFonts w:hint="eastAsia" w:ascii="华文仿宋" w:hAnsi="华文仿宋" w:eastAsia="华文仿宋"/>
          <w:sz w:val="30"/>
          <w:szCs w:val="30"/>
        </w:rPr>
        <w:t>4.认证通过后单击“进入教室”进行课前设置，课程应设置成“可回放”供学生</w:t>
      </w:r>
      <w:r>
        <w:rPr>
          <w:rFonts w:hint="eastAsia" w:ascii="华文仿宋" w:hAnsi="华文仿宋" w:eastAsia="华文仿宋"/>
          <w:sz w:val="30"/>
          <w:szCs w:val="30"/>
          <w:lang w:val="en-US" w:eastAsia="zh-CN"/>
        </w:rPr>
        <w:t>后期继续</w:t>
      </w:r>
      <w:r>
        <w:rPr>
          <w:rFonts w:hint="eastAsia" w:ascii="华文仿宋" w:hAnsi="华文仿宋" w:eastAsia="华文仿宋"/>
          <w:sz w:val="30"/>
          <w:szCs w:val="30"/>
        </w:rPr>
        <w:t>学习。</w:t>
      </w:r>
    </w:p>
    <w:p>
      <w:pPr>
        <w:jc w:val="left"/>
      </w:pPr>
      <w:r>
        <w:drawing>
          <wp:inline distT="0" distB="0" distL="0" distR="0">
            <wp:extent cx="2505075" cy="2221865"/>
            <wp:effectExtent l="0" t="0" r="9525" b="698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4"/>
                    <a:srcRect r="48509" b="41538"/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2221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  <w:r>
        <w:drawing>
          <wp:inline distT="0" distB="0" distL="0" distR="0">
            <wp:extent cx="3467100" cy="2191385"/>
            <wp:effectExtent l="0" t="0" r="0" b="1841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5"/>
                    <a:srcRect l="1872" r="12932" b="4798"/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2191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/>
        </w:rPr>
      </w:pPr>
    </w:p>
    <w:p>
      <w:pPr>
        <w:numPr>
          <w:ilvl w:val="0"/>
          <w:numId w:val="2"/>
        </w:numPr>
        <w:ind w:firstLine="600" w:firstLineChars="200"/>
        <w:rPr>
          <w:rFonts w:hint="eastAsia" w:ascii="华文仿宋" w:hAnsi="华文仿宋" w:eastAsia="华文仿宋"/>
          <w:sz w:val="30"/>
          <w:szCs w:val="30"/>
          <w:lang w:eastAsia="zh-CN"/>
        </w:rPr>
      </w:pPr>
      <w:r>
        <w:rPr>
          <w:rFonts w:hint="eastAsia" w:ascii="华文仿宋" w:hAnsi="华文仿宋" w:eastAsia="华文仿宋"/>
          <w:sz w:val="30"/>
          <w:szCs w:val="30"/>
        </w:rPr>
        <w:t>上课前测试麦克风是否正常，然后邀请学生进入课堂。</w:t>
      </w:r>
      <w:r>
        <w:rPr>
          <w:rFonts w:hint="eastAsia" w:ascii="华文仿宋" w:hAnsi="华文仿宋" w:eastAsia="华文仿宋"/>
          <w:sz w:val="30"/>
          <w:szCs w:val="30"/>
          <w:lang w:eastAsia="zh-CN"/>
        </w:rPr>
        <w:t>（复制链接发送到班群，学生访问链接即可报名上课）</w:t>
      </w:r>
    </w:p>
    <w:p>
      <w:pPr>
        <w:numPr>
          <w:ilvl w:val="0"/>
          <w:numId w:val="0"/>
        </w:numPr>
        <w:rPr>
          <w:rFonts w:hint="eastAsia" w:ascii="华文仿宋" w:hAnsi="华文仿宋" w:eastAsia="华文仿宋"/>
          <w:sz w:val="30"/>
          <w:szCs w:val="30"/>
          <w:lang w:eastAsia="zh-CN"/>
        </w:rPr>
      </w:pPr>
      <w:r>
        <w:rPr>
          <w:rFonts w:hint="eastAsia" w:ascii="华文仿宋" w:hAnsi="华文仿宋" w:eastAsia="华文仿宋"/>
          <w:sz w:val="30"/>
          <w:szCs w:val="30"/>
          <w:lang w:eastAsia="zh-CN"/>
        </w:rPr>
        <w:drawing>
          <wp:inline distT="0" distB="0" distL="114300" distR="114300">
            <wp:extent cx="6402070" cy="3487420"/>
            <wp:effectExtent l="0" t="0" r="17780" b="17780"/>
            <wp:docPr id="6" name="图片 6" descr="麦克风测试、学生邀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麦克风测试、学生邀请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402070" cy="3487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 w:ascii="华文仿宋" w:hAnsi="华文仿宋" w:eastAsia="华文仿宋"/>
          <w:sz w:val="30"/>
          <w:szCs w:val="30"/>
        </w:rPr>
      </w:pPr>
    </w:p>
    <w:p>
      <w:pPr>
        <w:jc w:val="center"/>
        <w:rPr>
          <w:rFonts w:hint="eastAsia"/>
        </w:rPr>
      </w:pPr>
      <w:r>
        <w:drawing>
          <wp:inline distT="0" distB="0" distL="0" distR="0">
            <wp:extent cx="4099560" cy="2053590"/>
            <wp:effectExtent l="0" t="0" r="15240" b="381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17"/>
                    <a:srcRect t="5823" r="1094" b="4310"/>
                    <a:stretch>
                      <a:fillRect/>
                    </a:stretch>
                  </pic:blipFill>
                  <pic:spPr>
                    <a:xfrm>
                      <a:off x="0" y="0"/>
                      <a:ext cx="4099560" cy="2053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华文仿宋" w:hAnsi="华文仿宋" w:eastAsia="华文仿宋"/>
          <w:sz w:val="30"/>
          <w:szCs w:val="30"/>
          <w:lang w:eastAsia="zh-CN"/>
        </w:rPr>
      </w:pPr>
      <w:r>
        <w:rPr>
          <w:rFonts w:hint="eastAsia" w:ascii="华文仿宋" w:hAnsi="华文仿宋" w:eastAsia="华文仿宋"/>
          <w:sz w:val="30"/>
          <w:szCs w:val="30"/>
        </w:rPr>
        <w:t>6.点击“签到按钮”，已经进入课堂的学生可以在“腾讯课堂”APP签到</w:t>
      </w:r>
      <w:r>
        <w:rPr>
          <w:rFonts w:hint="eastAsia" w:ascii="华文仿宋" w:hAnsi="华文仿宋" w:eastAsia="华文仿宋"/>
          <w:sz w:val="30"/>
          <w:szCs w:val="30"/>
          <w:lang w:eastAsia="zh-CN"/>
        </w:rPr>
        <w:t>。</w:t>
      </w:r>
    </w:p>
    <w:p>
      <w:pPr>
        <w:jc w:val="center"/>
        <w:rPr>
          <w:rFonts w:hint="eastAsia"/>
        </w:rPr>
      </w:pPr>
      <w:r>
        <w:drawing>
          <wp:inline distT="0" distB="0" distL="0" distR="0">
            <wp:extent cx="5695950" cy="2595880"/>
            <wp:effectExtent l="0" t="0" r="0" b="1397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18"/>
                    <a:srcRect r="-313" b="14318"/>
                    <a:stretch>
                      <a:fillRect/>
                    </a:stretch>
                  </pic:blipFill>
                  <pic:spPr>
                    <a:xfrm>
                      <a:off x="0" y="0"/>
                      <a:ext cx="5695950" cy="2595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华文仿宋" w:hAnsi="华文仿宋" w:eastAsia="华文仿宋"/>
          <w:b/>
          <w:sz w:val="30"/>
          <w:szCs w:val="30"/>
        </w:rPr>
      </w:pPr>
      <w:r>
        <w:rPr>
          <w:rFonts w:hint="eastAsia" w:ascii="华文仿宋" w:hAnsi="华文仿宋" w:eastAsia="华文仿宋"/>
          <w:b/>
          <w:sz w:val="30"/>
          <w:szCs w:val="30"/>
        </w:rPr>
        <w:t>（二）上课活动</w:t>
      </w:r>
    </w:p>
    <w:p>
      <w:pPr>
        <w:ind w:firstLine="600" w:firstLineChars="200"/>
        <w:rPr>
          <w:rFonts w:hint="eastAsia" w:ascii="华文仿宋" w:hAnsi="华文仿宋" w:eastAsia="华文仿宋"/>
          <w:sz w:val="30"/>
          <w:szCs w:val="30"/>
          <w:lang w:val="en-US" w:eastAsia="zh-CN"/>
        </w:rPr>
      </w:pPr>
      <w:r>
        <w:rPr>
          <w:rFonts w:hint="eastAsia" w:ascii="华文仿宋" w:hAnsi="华文仿宋" w:eastAsia="华文仿宋"/>
          <w:sz w:val="30"/>
          <w:szCs w:val="30"/>
        </w:rPr>
        <w:t>1</w:t>
      </w:r>
      <w:r>
        <w:rPr>
          <w:rFonts w:hint="eastAsia" w:ascii="华文仿宋" w:hAnsi="华文仿宋" w:eastAsia="华文仿宋"/>
          <w:sz w:val="30"/>
          <w:szCs w:val="30"/>
          <w:lang w:val="en-US" w:eastAsia="zh-CN"/>
        </w:rPr>
        <w:t>点击上课</w:t>
      </w:r>
    </w:p>
    <w:p>
      <w:pPr>
        <w:ind w:firstLine="600" w:firstLineChars="200"/>
        <w:rPr>
          <w:rFonts w:hint="eastAsia" w:ascii="华文仿宋" w:hAnsi="华文仿宋" w:eastAsia="华文仿宋"/>
          <w:sz w:val="30"/>
          <w:szCs w:val="30"/>
        </w:rPr>
      </w:pPr>
      <w:r>
        <w:rPr>
          <w:rFonts w:hint="eastAsia" w:ascii="华文仿宋" w:hAnsi="华文仿宋" w:eastAsia="华文仿宋"/>
          <w:sz w:val="30"/>
          <w:szCs w:val="30"/>
          <w:lang w:val="en-US" w:eastAsia="zh-CN"/>
        </w:rPr>
        <w:t>2</w:t>
      </w:r>
      <w:r>
        <w:rPr>
          <w:rFonts w:hint="eastAsia" w:ascii="华文仿宋" w:hAnsi="华文仿宋" w:eastAsia="华文仿宋"/>
          <w:sz w:val="30"/>
          <w:szCs w:val="30"/>
        </w:rPr>
        <w:t>屏幕分享，可根据需要全屏或者选择屏幕区域对学生进行分享。</w:t>
      </w:r>
    </w:p>
    <w:p>
      <w:pPr>
        <w:jc w:val="center"/>
        <w:rPr>
          <w:rFonts w:hint="eastAsia"/>
        </w:rPr>
      </w:pPr>
      <w:r>
        <w:drawing>
          <wp:inline distT="0" distB="0" distL="0" distR="0">
            <wp:extent cx="5718810" cy="2940050"/>
            <wp:effectExtent l="0" t="0" r="0" b="1270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9"/>
                    <a:srcRect r="-1362" b="15155"/>
                    <a:stretch>
                      <a:fillRect/>
                    </a:stretch>
                  </pic:blipFill>
                  <pic:spPr>
                    <a:xfrm>
                      <a:off x="0" y="0"/>
                      <a:ext cx="5718810" cy="294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00" w:firstLineChars="200"/>
        <w:rPr>
          <w:rFonts w:hint="eastAsia"/>
        </w:rPr>
      </w:pPr>
      <w:r>
        <w:rPr>
          <w:rFonts w:hint="eastAsia" w:ascii="华文仿宋" w:hAnsi="华文仿宋" w:eastAsia="华文仿宋"/>
          <w:sz w:val="30"/>
          <w:szCs w:val="30"/>
        </w:rPr>
        <w:t>2.ppt分享，教师直接打开PPT对学生进行上课分享。</w:t>
      </w:r>
    </w:p>
    <w:p>
      <w:pPr>
        <w:jc w:val="center"/>
        <w:rPr>
          <w:rFonts w:hint="eastAsia"/>
        </w:rPr>
      </w:pPr>
      <w:r>
        <w:drawing>
          <wp:inline distT="0" distB="0" distL="0" distR="0">
            <wp:extent cx="5095875" cy="2557780"/>
            <wp:effectExtent l="0" t="0" r="9525" b="1397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20"/>
                    <a:srcRect t="4776" r="494" b="17531"/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255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00" w:firstLineChars="200"/>
        <w:rPr>
          <w:rFonts w:hint="eastAsia" w:ascii="华文仿宋" w:hAnsi="华文仿宋" w:eastAsia="华文仿宋"/>
          <w:sz w:val="30"/>
          <w:szCs w:val="30"/>
        </w:rPr>
      </w:pPr>
      <w:r>
        <w:rPr>
          <w:rFonts w:hint="eastAsia" w:ascii="华文仿宋" w:hAnsi="华文仿宋" w:eastAsia="华文仿宋"/>
          <w:sz w:val="30"/>
          <w:szCs w:val="30"/>
        </w:rPr>
        <w:t>3.教师可直接播放媒体文件对学生进行分享。</w:t>
      </w:r>
    </w:p>
    <w:p>
      <w:pPr>
        <w:jc w:val="center"/>
        <w:rPr>
          <w:rFonts w:hint="eastAsia"/>
        </w:rPr>
      </w:pPr>
      <w:r>
        <w:drawing>
          <wp:inline distT="0" distB="0" distL="0" distR="0">
            <wp:extent cx="5305425" cy="2298700"/>
            <wp:effectExtent l="0" t="0" r="0" b="635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21"/>
                    <a:srcRect r="-1808" b="11980"/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  <w:rPr>
          <w:rFonts w:hint="eastAsia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393065</wp:posOffset>
            </wp:positionH>
            <wp:positionV relativeFrom="paragraph">
              <wp:posOffset>427990</wp:posOffset>
            </wp:positionV>
            <wp:extent cx="5280660" cy="3126105"/>
            <wp:effectExtent l="0" t="0" r="15240" b="17145"/>
            <wp:wrapTopAndBottom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80660" cy="3126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华文仿宋" w:hAnsi="华文仿宋" w:eastAsia="华文仿宋"/>
          <w:sz w:val="30"/>
          <w:szCs w:val="30"/>
        </w:rPr>
        <w:t>4.教师可开启摄像头直播授</w:t>
      </w:r>
      <w:r>
        <w:rPr>
          <w:rFonts w:hint="eastAsia" w:ascii="华文仿宋" w:hAnsi="华文仿宋" w:eastAsia="华文仿宋"/>
          <w:sz w:val="30"/>
          <w:szCs w:val="30"/>
          <w:lang w:val="en-US" w:eastAsia="zh-CN"/>
        </w:rPr>
        <w:t>课。</w:t>
      </w:r>
    </w:p>
    <w:p>
      <w:pPr>
        <w:ind w:firstLine="600" w:firstLineChars="200"/>
        <w:jc w:val="left"/>
        <w:rPr>
          <w:rFonts w:hint="eastAsia"/>
        </w:rPr>
      </w:pPr>
      <w:r>
        <w:rPr>
          <w:rFonts w:hint="eastAsia" w:ascii="华文仿宋" w:hAnsi="华文仿宋" w:eastAsia="华文仿宋"/>
          <w:sz w:val="30"/>
          <w:szCs w:val="30"/>
        </w:rPr>
        <w:t>5.开启举手模式，学生可选择“举手”，老师同意后可选择语音或视频和学生进行课堂连</w:t>
      </w:r>
      <w:r>
        <w:rPr>
          <w:rFonts w:hint="eastAsia"/>
        </w:rPr>
        <w:t>线</w:t>
      </w:r>
    </w:p>
    <w:p>
      <w:pPr>
        <w:jc w:val="center"/>
        <w:rPr>
          <w:rFonts w:hint="eastAsia"/>
        </w:rPr>
      </w:pPr>
      <w:r>
        <w:drawing>
          <wp:inline distT="0" distB="0" distL="0" distR="0">
            <wp:extent cx="6179185" cy="2216150"/>
            <wp:effectExtent l="0" t="0" r="12065" b="1270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79185" cy="221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00" w:firstLineChars="200"/>
        <w:jc w:val="left"/>
        <w:rPr>
          <w:rFonts w:hint="eastAsia" w:ascii="华文仿宋" w:hAnsi="华文仿宋" w:eastAsia="华文仿宋"/>
          <w:sz w:val="30"/>
          <w:szCs w:val="30"/>
        </w:rPr>
      </w:pPr>
      <w:r>
        <w:rPr>
          <w:rFonts w:hint="eastAsia" w:ascii="华文仿宋" w:hAnsi="华文仿宋" w:eastAsia="华文仿宋"/>
          <w:sz w:val="30"/>
          <w:szCs w:val="30"/>
        </w:rPr>
        <w:t>6．老师可对学生进行点名回答问题，（可选择语音连线或者视频连线）</w:t>
      </w:r>
    </w:p>
    <w:p>
      <w:pPr>
        <w:jc w:val="center"/>
        <w:rPr>
          <w:rFonts w:hint="eastAsia"/>
        </w:rPr>
      </w:pPr>
      <w:r>
        <w:drawing>
          <wp:inline distT="0" distB="0" distL="0" distR="0">
            <wp:extent cx="6256655" cy="2242185"/>
            <wp:effectExtent l="0" t="0" r="10795" b="571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24"/>
                    <a:srcRect r="1530" b="14395"/>
                    <a:stretch>
                      <a:fillRect/>
                    </a:stretch>
                  </pic:blipFill>
                  <pic:spPr>
                    <a:xfrm>
                      <a:off x="0" y="0"/>
                      <a:ext cx="6256655" cy="224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00" w:firstLineChars="200"/>
        <w:jc w:val="left"/>
        <w:rPr>
          <w:rFonts w:hint="eastAsia" w:ascii="华文仿宋" w:hAnsi="华文仿宋" w:eastAsia="华文仿宋"/>
          <w:sz w:val="30"/>
          <w:szCs w:val="30"/>
        </w:rPr>
      </w:pPr>
      <w:r>
        <w:rPr>
          <w:rFonts w:hint="eastAsia" w:ascii="华文仿宋" w:hAnsi="华文仿宋" w:eastAsia="华文仿宋"/>
          <w:sz w:val="30"/>
          <w:szCs w:val="30"/>
        </w:rPr>
        <w:t>7.在教学工具中，常采用“答题卡“功能和“画中画”功能，前者统计学生答题情况，后者开启小屏幕辅助功能。</w:t>
      </w:r>
    </w:p>
    <w:p>
      <w:pPr>
        <w:jc w:val="center"/>
        <w:rPr>
          <w:rFonts w:hint="eastAsia"/>
        </w:rPr>
      </w:pPr>
      <w:r>
        <w:drawing>
          <wp:inline distT="0" distB="0" distL="0" distR="0">
            <wp:extent cx="5708015" cy="2417445"/>
            <wp:effectExtent l="0" t="0" r="6985" b="1905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08015" cy="2417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01" w:firstLineChars="200"/>
        <w:rPr>
          <w:rFonts w:hint="eastAsia" w:ascii="华文仿宋" w:hAnsi="华文仿宋" w:eastAsia="华文仿宋"/>
          <w:b/>
          <w:sz w:val="30"/>
          <w:szCs w:val="30"/>
        </w:rPr>
      </w:pPr>
      <w:r>
        <w:rPr>
          <w:rFonts w:hint="eastAsia" w:ascii="华文仿宋" w:hAnsi="华文仿宋" w:eastAsia="华文仿宋"/>
          <w:b/>
          <w:sz w:val="30"/>
          <w:szCs w:val="30"/>
        </w:rPr>
        <w:t>(三)下课。（点击右上角</w:t>
      </w:r>
      <w:r>
        <w:rPr>
          <w:rFonts w:hint="eastAsia" w:ascii="华文仿宋" w:hAnsi="华文仿宋" w:eastAsia="华文仿宋"/>
          <w:b/>
          <w:sz w:val="30"/>
          <w:szCs w:val="30"/>
          <w:lang w:eastAsia="zh-CN"/>
        </w:rPr>
        <w:t>“</w:t>
      </w:r>
      <w:r>
        <w:rPr>
          <w:rFonts w:hint="eastAsia" w:ascii="华文仿宋" w:hAnsi="华文仿宋" w:eastAsia="华文仿宋"/>
          <w:b/>
          <w:sz w:val="30"/>
          <w:szCs w:val="30"/>
          <w:lang w:val="en-US" w:eastAsia="zh-CN"/>
        </w:rPr>
        <w:t>下课</w:t>
      </w:r>
      <w:r>
        <w:rPr>
          <w:rFonts w:hint="eastAsia" w:ascii="华文仿宋" w:hAnsi="华文仿宋" w:eastAsia="华文仿宋"/>
          <w:b/>
          <w:sz w:val="30"/>
          <w:szCs w:val="30"/>
          <w:lang w:eastAsia="zh-CN"/>
        </w:rPr>
        <w:t>”</w:t>
      </w:r>
      <w:r>
        <w:rPr>
          <w:rFonts w:hint="eastAsia" w:ascii="华文仿宋" w:hAnsi="华文仿宋" w:eastAsia="华文仿宋"/>
          <w:b/>
          <w:sz w:val="30"/>
          <w:szCs w:val="30"/>
        </w:rPr>
        <w:t>按钮，结束本次课程）</w:t>
      </w:r>
    </w:p>
    <w:p>
      <w:pPr>
        <w:jc w:val="center"/>
        <w:rPr>
          <w:rFonts w:hint="eastAsia"/>
        </w:rPr>
      </w:pPr>
      <w:r>
        <w:drawing>
          <wp:inline distT="0" distB="0" distL="0" distR="0">
            <wp:extent cx="5198745" cy="2072640"/>
            <wp:effectExtent l="0" t="0" r="1905" b="381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198745" cy="207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/>
          <w:b/>
          <w:sz w:val="32"/>
          <w:szCs w:val="32"/>
        </w:rPr>
      </w:pPr>
      <w:r>
        <w:rPr>
          <w:rFonts w:hint="eastAsia" w:ascii="宋体" w:hAnsi="宋体" w:eastAsia="宋体"/>
          <w:b/>
          <w:sz w:val="32"/>
          <w:szCs w:val="32"/>
        </w:rPr>
        <w:t>四、资料上传（教师可在此界面下上传PPT或者布置作业）</w:t>
      </w:r>
    </w:p>
    <w:p>
      <w:pPr>
        <w:jc w:val="left"/>
        <w:rPr>
          <w:rFonts w:hint="eastAsia"/>
        </w:rPr>
      </w:pPr>
    </w:p>
    <w:p>
      <w:pPr>
        <w:jc w:val="center"/>
        <w:rPr>
          <w:rFonts w:hint="eastAsia"/>
        </w:rPr>
      </w:pPr>
      <w:r>
        <w:drawing>
          <wp:inline distT="0" distB="0" distL="0" distR="0">
            <wp:extent cx="5419725" cy="2401570"/>
            <wp:effectExtent l="0" t="0" r="9525" b="1778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27"/>
                    <a:srcRect r="940" b="33487"/>
                    <a:stretch>
                      <a:fillRect/>
                    </a:stretch>
                  </pic:blipFill>
                  <pic:spPr>
                    <a:xfrm>
                      <a:off x="0" y="0"/>
                      <a:ext cx="5419725" cy="2401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</w:rPr>
      </w:pPr>
      <w:r>
        <w:drawing>
          <wp:inline distT="0" distB="0" distL="0" distR="0">
            <wp:extent cx="5305425" cy="3175635"/>
            <wp:effectExtent l="0" t="0" r="9525" b="5715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3175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distT="0" distB="0" distL="0" distR="0">
            <wp:extent cx="5274310" cy="2803525"/>
            <wp:effectExtent l="0" t="0" r="2540" b="15875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0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134" w:right="1134" w:bottom="567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67E6D27"/>
    <w:multiLevelType w:val="multilevel"/>
    <w:tmpl w:val="267E6D27"/>
    <w:lvl w:ilvl="0" w:tentative="0">
      <w:start w:val="1"/>
      <w:numFmt w:val="chineseCountingThousand"/>
      <w:lvlText w:val="%1、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90B8FA5"/>
    <w:multiLevelType w:val="singleLevel"/>
    <w:tmpl w:val="390B8FA5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937"/>
    <w:rsid w:val="00146017"/>
    <w:rsid w:val="00152E1C"/>
    <w:rsid w:val="001B6C9F"/>
    <w:rsid w:val="00225614"/>
    <w:rsid w:val="002C4AB0"/>
    <w:rsid w:val="00341C4E"/>
    <w:rsid w:val="003F743E"/>
    <w:rsid w:val="005706C0"/>
    <w:rsid w:val="005A71C5"/>
    <w:rsid w:val="0063370A"/>
    <w:rsid w:val="006D5937"/>
    <w:rsid w:val="007071DA"/>
    <w:rsid w:val="00767678"/>
    <w:rsid w:val="00852688"/>
    <w:rsid w:val="00AC271A"/>
    <w:rsid w:val="00B03B7C"/>
    <w:rsid w:val="00B22D0B"/>
    <w:rsid w:val="00B5192C"/>
    <w:rsid w:val="00D9160B"/>
    <w:rsid w:val="00DB469C"/>
    <w:rsid w:val="00DF4ED5"/>
    <w:rsid w:val="00E663A7"/>
    <w:rsid w:val="0AAC24A7"/>
    <w:rsid w:val="0EBF22C8"/>
    <w:rsid w:val="1C975979"/>
    <w:rsid w:val="214A1460"/>
    <w:rsid w:val="27E46CA4"/>
    <w:rsid w:val="297F7392"/>
    <w:rsid w:val="5189608D"/>
    <w:rsid w:val="5BD07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semiHidden/>
    <w:unhideWhenUsed/>
    <w:qFormat/>
    <w:uiPriority w:val="99"/>
    <w:rPr>
      <w:sz w:val="18"/>
      <w:szCs w:val="18"/>
    </w:rPr>
  </w:style>
  <w:style w:type="character" w:customStyle="1" w:styleId="5">
    <w:name w:val="批注框文本 Char"/>
    <w:basedOn w:val="4"/>
    <w:link w:val="2"/>
    <w:semiHidden/>
    <w:qFormat/>
    <w:uiPriority w:val="99"/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2" Type="http://schemas.openxmlformats.org/officeDocument/2006/relationships/fontTable" Target="fontTable.xml"/><Relationship Id="rId31" Type="http://schemas.openxmlformats.org/officeDocument/2006/relationships/numbering" Target="numbering.xml"/><Relationship Id="rId30" Type="http://schemas.openxmlformats.org/officeDocument/2006/relationships/customXml" Target="../customXml/item1.xml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jpe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502</Words>
  <Characters>521</Characters>
  <Lines>4</Lines>
  <Paragraphs>1</Paragraphs>
  <TotalTime>15</TotalTime>
  <ScaleCrop>false</ScaleCrop>
  <LinksUpToDate>false</LinksUpToDate>
  <CharactersWithSpaces>530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2022-04-01T00:06:00Z</dcterms:created>
  <dc:creator>Administrator</dc:creator>
  <cp:lastModifiedBy>藏楼的海角</cp:lastModifiedBy>
  <dcterms:modified xsi:type="dcterms:W3CDTF">2022-04-13T01:39:02Z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D29C6C108B454FE38A8392D0C4E5094B</vt:lpwstr>
  </property>
</Properties>
</file>